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PLAN PRACY BIBLIOT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EKI SZKOLNEJ NA ROK SZKOLNY 2025</w:t>
      </w:r>
      <w:r w:rsidRPr="00F4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/202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6</w:t>
      </w:r>
    </w:p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A. PRACA PEDAGOGICZNA</w:t>
      </w:r>
    </w:p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1239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442"/>
        <w:gridCol w:w="2227"/>
        <w:gridCol w:w="5265"/>
        <w:gridCol w:w="1254"/>
        <w:gridCol w:w="1948"/>
        <w:gridCol w:w="1254"/>
      </w:tblGrid>
      <w:tr w:rsidR="00F4226F" w:rsidRPr="00F4226F" w:rsidTr="00F4226F">
        <w:trPr>
          <w:trHeight w:val="720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ind w:right="-21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Forma realizacji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Termin</w:t>
            </w:r>
          </w:p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realizacji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Osoba</w:t>
            </w:r>
          </w:p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odpowiedzialna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Uwagi</w:t>
            </w:r>
          </w:p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 realizacji</w:t>
            </w: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I. Udostępnianie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zbiorów 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udzielanie informacji bibliotecznych,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katalogowych, rzeczowych i tekstowych;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-</w:t>
            </w: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zapoznanie uczniów z różnymi technikami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pracy umysłowej, inspirowanie do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samokształcenia, kształtowanie obok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umiejętności przyswajania wiedzy również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sposobów wyszukiwania informacji z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odpowiednich dziedzin nauki;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rozmowa z czytelnikami o książkach;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działalność informacyjna czytelni;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- poradnictwo w wybieraniu książek;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zachęcanie do świadomego doboru lektury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 do jej czytania;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udzielanie pomocy w przeprowadzaniu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różnych form zajęć dydaktyczno –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wychowawczych w bibliotece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opracowywanie i </w:t>
            </w: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wypożyczanie podręczników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II. Inspirowanie uczniów do rozwijania zainteresowań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współpraca z wychowawcami klas w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poznawaniu uczniów i ich preferencji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czytelniczych;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aktualizacja wykazu książek- polecanych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serii tematycznych lub wydawniczych,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nowości;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propagowanie książek poprzez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organizowanie wystawek tematycznych,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okolicznościowych, spotkania z ciekawą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książką: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włączenie się w ogólnopolską akcję głośnego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czytania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głośne czytanie baśni H. </w:t>
            </w:r>
            <w:proofErr w:type="spellStart"/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Ch</w:t>
            </w:r>
            <w:proofErr w:type="spellEnd"/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. Andersena w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ramach akcji „Cała Polska czyta dzieciom”;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realizacja projektu edukacyjnego 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„Święto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Baśni”</w:t>
            </w: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;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przeprowadzenie konkursów czytelniczych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klasach II-V pt. : „Nasze lektury”:</w:t>
            </w:r>
          </w:p>
          <w:p w:rsidR="00F4226F" w:rsidRPr="00F4226F" w:rsidRDefault="00F4226F" w:rsidP="00F4226F">
            <w:pPr>
              <w:numPr>
                <w:ilvl w:val="0"/>
                <w:numId w:val="1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kl. II „Czy znasz wiersze Jana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Brzechwy?”</w:t>
            </w:r>
          </w:p>
          <w:p w:rsidR="00F4226F" w:rsidRPr="00F4226F" w:rsidRDefault="00F4226F" w:rsidP="00F4226F">
            <w:pPr>
              <w:numPr>
                <w:ilvl w:val="0"/>
                <w:numId w:val="2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kl. III „Życie i twórczość H.Ch. </w:t>
            </w:r>
          </w:p>
          <w:p w:rsidR="00F4226F" w:rsidRPr="00F4226F" w:rsidRDefault="00F4226F" w:rsidP="00F4226F">
            <w:pPr>
              <w:spacing w:before="100" w:beforeAutospacing="1" w:after="0"/>
              <w:ind w:left="5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Andersena”</w:t>
            </w:r>
          </w:p>
          <w:p w:rsidR="00F4226F" w:rsidRPr="00F4226F" w:rsidRDefault="00F4226F" w:rsidP="00F4226F">
            <w:pPr>
              <w:numPr>
                <w:ilvl w:val="0"/>
                <w:numId w:val="3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kl. IV „Nasze lektury”</w:t>
            </w:r>
          </w:p>
          <w:p w:rsidR="00F4226F" w:rsidRPr="00F4226F" w:rsidRDefault="00F4226F" w:rsidP="00F4226F">
            <w:pPr>
              <w:numPr>
                <w:ilvl w:val="0"/>
                <w:numId w:val="3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kl. V „Nasze lektury”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zachęcanie uczniów do korzystania ze zbiorów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biblioteki, szczególnie tych, którzy stronią od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książki:</w:t>
            </w:r>
          </w:p>
          <w:p w:rsidR="00F4226F" w:rsidRPr="00F4226F" w:rsidRDefault="00F4226F" w:rsidP="00F4226F">
            <w:pPr>
              <w:numPr>
                <w:ilvl w:val="0"/>
                <w:numId w:val="4"/>
              </w:num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propozycje na stronie internetowej szkoły w zakładce – Biblioteka i gazetkach ściennych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Narodowe Czytanie 2025 – utwory Jana Kochanowskiego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IX –VI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–VI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de-DE" w:eastAsia="pl-PL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Halina Budnik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3.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Inspirowanie do pracy aktywu bibliotecznego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informowanie nauczycieli o czytelnictwie;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- analiza czytelnictwa na apelach i Radach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Pedagogicznych 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Upowszechnianie wiedzy ekologicznej wśród uczniów oraz kształtowanie właściwych postaw 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wobec ochrony środowiska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- udostępnianie pomieszczenia czytelni na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ekspozycje prac plastycznych;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- wystawka o treściach ekologicznych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IX –VI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5.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Przybliżanie sylwetki patrona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szkoły - gen. 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J. Z. Bema uczniom naszej szkoły.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w zależności od potrzeb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–VI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40"/>
          <w:tblCellSpacing w:w="0" w:type="dxa"/>
        </w:trPr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Pomoc w wyszukiwaniu informacji na dany temat użytkownikom 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br/>
              <w:t>MCI.</w:t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udzielanie porad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22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B. PRACA BIBLIOTECZNO - TECHNICZNA</w:t>
      </w:r>
    </w:p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tbl>
      <w:tblPr>
        <w:tblW w:w="7185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23"/>
        <w:gridCol w:w="2296"/>
        <w:gridCol w:w="1249"/>
        <w:gridCol w:w="1940"/>
        <w:gridCol w:w="1077"/>
      </w:tblGrid>
      <w:tr w:rsidR="00F4226F" w:rsidRPr="00F4226F" w:rsidTr="00F4226F">
        <w:trPr>
          <w:trHeight w:val="240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Zadanie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Termin realizacji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Osoba odpowiedzialna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4226F" w:rsidRPr="00F4226F" w:rsidRDefault="00F4226F" w:rsidP="00F4226F">
            <w:pPr>
              <w:spacing w:before="100" w:beforeAutospacing="1" w:after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Uwagi</w:t>
            </w: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Gromadzenie 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zbiorów zgodnie z programem szkoły. 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Opracowanie biblioteczne zbiorów,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klasyfikowanie i katalogowanie.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Opracowanie i wprowadzenie do ewidencji podręczników. Współpraca z wydawnictwami. Zamówienia i zwroty podręczników i ćwiczeń.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Sukcesywne wzbogacanie działu literatury 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 xml:space="preserve">metodycznej oraz księgozbioru </w:t>
            </w:r>
          </w:p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podręcznego. 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6.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Konserwacja księgozbioru.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Prowadzenie katalogów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 w programie Mol Net+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8.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Prowadzenie dokumentacji broszur, podręczników i książek.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9.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Prowadzenie dokumentacji środków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audiowizualnych. 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55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10.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 xml:space="preserve">Prowadzenie </w:t>
            </w: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lastRenderedPageBreak/>
              <w:t>dokumentacji bibliotecznej.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  <w:tr w:rsidR="00F4226F" w:rsidRPr="00F4226F" w:rsidTr="00F4226F">
        <w:trPr>
          <w:trHeight w:val="270"/>
          <w:tblCellSpacing w:w="0" w:type="dxa"/>
        </w:trPr>
        <w:tc>
          <w:tcPr>
            <w:tcW w:w="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lastRenderedPageBreak/>
              <w:t>11.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Wykreślanie ubytków z ksiąg inwentarzowych.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IX -VI</w:t>
            </w:r>
          </w:p>
        </w:tc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F4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Halina Budnik</w:t>
            </w:r>
          </w:p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 xml:space="preserve">Marta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Stulgis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4226F" w:rsidRPr="00F4226F" w:rsidRDefault="00F4226F" w:rsidP="00F4226F">
            <w:pPr>
              <w:spacing w:before="100" w:beforeAutospacing="1" w:after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:rsid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F4226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Halina Budnik </w:t>
      </w:r>
    </w:p>
    <w:p w:rsidR="00F4226F" w:rsidRPr="00F4226F" w:rsidRDefault="00F4226F" w:rsidP="00F4226F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Marta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Stulgis</w:t>
      </w:r>
      <w:proofErr w:type="spellEnd"/>
    </w:p>
    <w:p w:rsidR="004B6E2A" w:rsidRDefault="004B6E2A"/>
    <w:sectPr w:rsidR="004B6E2A" w:rsidSect="00F4226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452D3"/>
    <w:multiLevelType w:val="multilevel"/>
    <w:tmpl w:val="3A566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A7386D"/>
    <w:multiLevelType w:val="multilevel"/>
    <w:tmpl w:val="62E42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3F63D7"/>
    <w:multiLevelType w:val="multilevel"/>
    <w:tmpl w:val="FB825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3913BA"/>
    <w:multiLevelType w:val="multilevel"/>
    <w:tmpl w:val="DCD2E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4226F"/>
    <w:rsid w:val="004B6E2A"/>
    <w:rsid w:val="00F42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B6E2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western">
    <w:name w:val="western"/>
    <w:basedOn w:val="Normalny"/>
    <w:rsid w:val="00F4226F"/>
    <w:pPr>
      <w:spacing w:before="100" w:beforeAutospacing="1" w:after="142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21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539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</dc:creator>
  <cp:lastModifiedBy>Edu</cp:lastModifiedBy>
  <cp:revision>1</cp:revision>
  <dcterms:created xsi:type="dcterms:W3CDTF">2025-09-11T10:36:00Z</dcterms:created>
  <dcterms:modified xsi:type="dcterms:W3CDTF">2025-09-11T10:46:00Z</dcterms:modified>
</cp:coreProperties>
</file>